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ayout w:type="fixed"/>
        <w:tblLook w:val="0000" w:firstRow="0" w:lastRow="0" w:firstColumn="0" w:lastColumn="0" w:noHBand="0" w:noVBand="0"/>
      </w:tblPr>
      <w:tblGrid>
        <w:gridCol w:w="1265"/>
        <w:gridCol w:w="8716"/>
      </w:tblGrid>
      <w:tr w:rsidR="00115553" w:rsidRPr="00D5235A" w:rsidTr="0021369E">
        <w:trPr>
          <w:trHeight w:val="1244"/>
        </w:trPr>
        <w:tc>
          <w:tcPr>
            <w:tcW w:w="1265" w:type="dxa"/>
            <w:shd w:val="clear" w:color="auto" w:fill="EDEDED" w:themeFill="accent3" w:themeFillTint="33"/>
            <w:vAlign w:val="center"/>
          </w:tcPr>
          <w:p w:rsidR="00115553" w:rsidRPr="00D5235A" w:rsidRDefault="00115553" w:rsidP="002A1AE4">
            <w:pPr>
              <w:keepNext/>
              <w:spacing w:before="60" w:after="60" w:line="240" w:lineRule="auto"/>
              <w:outlineLvl w:val="0"/>
              <w:rPr>
                <w:rFonts w:ascii="Times New Roman" w:eastAsia="Times New Roman" w:hAnsi="Times New Roman" w:cs="Times New Roman"/>
                <w:sz w:val="32"/>
                <w:szCs w:val="20"/>
                <w:lang w:val="en-US"/>
              </w:rPr>
            </w:pPr>
            <w:r w:rsidRPr="00D5235A">
              <w:rPr>
                <w:rFonts w:ascii="Times New Roman" w:eastAsia="Times New Roman" w:hAnsi="Times New Roman" w:cs="Times New Roman"/>
                <w:noProof/>
                <w:sz w:val="32"/>
                <w:szCs w:val="20"/>
                <w:lang w:eastAsia="tr-TR"/>
              </w:rPr>
              <w:drawing>
                <wp:inline distT="0" distB="0" distL="0" distR="0" wp14:anchorId="7E716303" wp14:editId="5EF0589C">
                  <wp:extent cx="723900" cy="704850"/>
                  <wp:effectExtent l="0" t="0" r="0" b="0"/>
                  <wp:docPr id="1" name="Picture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8716" w:type="dxa"/>
            <w:shd w:val="clear" w:color="auto" w:fill="EDEDED" w:themeFill="accent3" w:themeFillTint="33"/>
            <w:vAlign w:val="center"/>
          </w:tcPr>
          <w:p w:rsidR="00115553" w:rsidRPr="00D5235A" w:rsidRDefault="00115553" w:rsidP="002A1AE4">
            <w:pPr>
              <w:spacing w:before="60" w:after="60" w:line="240" w:lineRule="auto"/>
              <w:jc w:val="center"/>
              <w:rPr>
                <w:rFonts w:ascii="Times New Roman" w:eastAsia="Times New Roman" w:hAnsi="Times New Roman" w:cs="Times New Roman"/>
                <w:b/>
                <w:color w:val="000000"/>
                <w:sz w:val="32"/>
                <w:szCs w:val="20"/>
                <w:lang w:val="en-US"/>
              </w:rPr>
            </w:pPr>
            <w:r w:rsidRPr="00D5235A">
              <w:rPr>
                <w:rFonts w:ascii="Times New Roman" w:eastAsia="Times New Roman" w:hAnsi="Times New Roman" w:cs="Times New Roman"/>
                <w:b/>
                <w:color w:val="000000"/>
                <w:sz w:val="32"/>
                <w:szCs w:val="20"/>
                <w:lang w:val="en-US"/>
              </w:rPr>
              <w:t>ÇANKAYA ÜNİVERSİTESİ</w:t>
            </w:r>
          </w:p>
          <w:p w:rsidR="0021369E" w:rsidRPr="00D56EC2" w:rsidRDefault="0021369E" w:rsidP="0021369E">
            <w:pPr>
              <w:spacing w:before="60" w:after="60" w:line="240" w:lineRule="auto"/>
              <w:jc w:val="center"/>
              <w:rPr>
                <w:rFonts w:ascii="Times New Roman" w:eastAsia="Times New Roman" w:hAnsi="Times New Roman" w:cs="Times New Roman"/>
                <w:b/>
                <w:color w:val="000000"/>
                <w:sz w:val="28"/>
                <w:szCs w:val="20"/>
              </w:rPr>
            </w:pPr>
            <w:r>
              <w:rPr>
                <w:rFonts w:ascii="Times New Roman" w:eastAsia="Times New Roman" w:hAnsi="Times New Roman" w:cs="Times New Roman"/>
                <w:b/>
                <w:color w:val="000000"/>
                <w:sz w:val="28"/>
                <w:szCs w:val="20"/>
              </w:rPr>
              <w:t>Lisansüstü Eğitim Enstitüsü</w:t>
            </w:r>
          </w:p>
          <w:p w:rsidR="00115553" w:rsidRPr="00D5235A" w:rsidRDefault="00DC578C" w:rsidP="006F5EB8">
            <w:pPr>
              <w:pStyle w:val="Balk1"/>
              <w:jc w:val="center"/>
              <w:rPr>
                <w:rFonts w:ascii="Times New Roman" w:hAnsi="Times New Roman"/>
                <w:color w:val="000000"/>
                <w:sz w:val="24"/>
                <w:szCs w:val="24"/>
              </w:rPr>
            </w:pPr>
            <w:bookmarkStart w:id="0" w:name="_GoBack"/>
            <w:bookmarkEnd w:id="0"/>
            <w:r w:rsidRPr="00D5235A">
              <w:rPr>
                <w:rFonts w:ascii="Times New Roman" w:hAnsi="Times New Roman"/>
                <w:b/>
                <w:color w:val="000000"/>
                <w:sz w:val="24"/>
                <w:szCs w:val="24"/>
              </w:rPr>
              <w:t xml:space="preserve">FORM </w:t>
            </w:r>
            <w:r w:rsidR="00096301" w:rsidRPr="00D5235A">
              <w:rPr>
                <w:rFonts w:ascii="Times New Roman" w:hAnsi="Times New Roman"/>
                <w:b/>
                <w:color w:val="000000"/>
                <w:sz w:val="24"/>
                <w:szCs w:val="24"/>
              </w:rPr>
              <w:t>1</w:t>
            </w:r>
            <w:r w:rsidR="009D02E5" w:rsidRPr="00D5235A">
              <w:rPr>
                <w:rFonts w:ascii="Times New Roman" w:hAnsi="Times New Roman"/>
                <w:b/>
                <w:color w:val="000000"/>
                <w:sz w:val="24"/>
                <w:szCs w:val="24"/>
              </w:rPr>
              <w:t>3</w:t>
            </w:r>
            <w:r w:rsidR="00BB552A">
              <w:rPr>
                <w:rFonts w:ascii="Times New Roman" w:hAnsi="Times New Roman"/>
                <w:b/>
                <w:color w:val="000000"/>
                <w:sz w:val="24"/>
                <w:szCs w:val="24"/>
              </w:rPr>
              <w:t>A</w:t>
            </w:r>
            <w:r w:rsidR="00096301" w:rsidRPr="00D5235A">
              <w:rPr>
                <w:rFonts w:ascii="Times New Roman" w:hAnsi="Times New Roman"/>
                <w:b/>
                <w:color w:val="000000"/>
                <w:sz w:val="24"/>
                <w:szCs w:val="24"/>
              </w:rPr>
              <w:t xml:space="preserve">- </w:t>
            </w:r>
            <w:r w:rsidR="00096301" w:rsidRPr="00D5235A">
              <w:rPr>
                <w:rFonts w:ascii="Times New Roman" w:hAnsi="Times New Roman"/>
                <w:b/>
                <w:color w:val="000000"/>
                <w:sz w:val="24"/>
                <w:szCs w:val="24"/>
                <w:lang w:val="tr-TR"/>
              </w:rPr>
              <w:t xml:space="preserve">Doktora </w:t>
            </w:r>
            <w:r w:rsidR="00DB7734" w:rsidRPr="00D5235A">
              <w:rPr>
                <w:rFonts w:ascii="Times New Roman" w:hAnsi="Times New Roman"/>
                <w:b/>
                <w:color w:val="000000"/>
                <w:sz w:val="24"/>
                <w:szCs w:val="24"/>
                <w:lang w:val="tr-TR"/>
              </w:rPr>
              <w:t xml:space="preserve">Tez </w:t>
            </w:r>
            <w:r w:rsidR="006F5EB8" w:rsidRPr="00D5235A">
              <w:rPr>
                <w:rFonts w:ascii="Times New Roman" w:hAnsi="Times New Roman"/>
                <w:b/>
                <w:color w:val="000000"/>
                <w:sz w:val="24"/>
                <w:szCs w:val="24"/>
                <w:lang w:val="tr-TR"/>
              </w:rPr>
              <w:t>İzleme Tutanak Formu</w:t>
            </w:r>
          </w:p>
        </w:tc>
      </w:tr>
    </w:tbl>
    <w:p w:rsidR="00244F79" w:rsidRDefault="00244F79" w:rsidP="002A1AE4">
      <w:pPr>
        <w:spacing w:before="60" w:after="60"/>
        <w:rPr>
          <w:rFonts w:ascii="Times New Roman" w:hAnsi="Times New Roman" w:cs="Times New Roman"/>
        </w:rPr>
      </w:pPr>
    </w:p>
    <w:tbl>
      <w:tblPr>
        <w:tblStyle w:val="TabloKlavuzu"/>
        <w:tblW w:w="9997" w:type="dxa"/>
        <w:tblLook w:val="04A0" w:firstRow="1" w:lastRow="0" w:firstColumn="1" w:lastColumn="0" w:noHBand="0" w:noVBand="1"/>
      </w:tblPr>
      <w:tblGrid>
        <w:gridCol w:w="9997"/>
      </w:tblGrid>
      <w:tr w:rsidR="001A1282" w:rsidRPr="00D5235A" w:rsidTr="0021369E">
        <w:trPr>
          <w:trHeight w:val="258"/>
        </w:trPr>
        <w:tc>
          <w:tcPr>
            <w:tcW w:w="9997" w:type="dxa"/>
            <w:shd w:val="clear" w:color="auto" w:fill="EDEDED" w:themeFill="accent3" w:themeFillTint="33"/>
            <w:vAlign w:val="center"/>
          </w:tcPr>
          <w:p w:rsidR="001A1282" w:rsidRPr="00D5235A" w:rsidRDefault="001A1282" w:rsidP="0021369E">
            <w:pPr>
              <w:spacing w:before="60" w:after="60" w:line="360" w:lineRule="auto"/>
              <w:rPr>
                <w:rFonts w:ascii="Times New Roman" w:hAnsi="Times New Roman" w:cs="Times New Roman"/>
                <w:b/>
              </w:rPr>
            </w:pPr>
            <w:r>
              <w:rPr>
                <w:rFonts w:ascii="Times New Roman" w:hAnsi="Times New Roman" w:cs="Times New Roman"/>
                <w:b/>
              </w:rPr>
              <w:t>Öğrenci</w:t>
            </w:r>
          </w:p>
        </w:tc>
      </w:tr>
      <w:tr w:rsidR="001A1282" w:rsidRPr="00D5235A" w:rsidTr="00432115">
        <w:trPr>
          <w:trHeight w:val="388"/>
        </w:trPr>
        <w:tc>
          <w:tcPr>
            <w:tcW w:w="9997" w:type="dxa"/>
            <w:vAlign w:val="center"/>
          </w:tcPr>
          <w:p w:rsidR="001A1282" w:rsidRPr="00D5235A" w:rsidRDefault="001A1282" w:rsidP="0021369E">
            <w:pPr>
              <w:pStyle w:val="ListeParagraf"/>
              <w:numPr>
                <w:ilvl w:val="0"/>
                <w:numId w:val="1"/>
              </w:numPr>
              <w:spacing w:before="60" w:after="60" w:line="360" w:lineRule="auto"/>
              <w:jc w:val="both"/>
              <w:rPr>
                <w:rFonts w:ascii="Times New Roman" w:hAnsi="Times New Roman" w:cs="Times New Roman"/>
              </w:rPr>
            </w:pPr>
            <w:r>
              <w:rPr>
                <w:rFonts w:ascii="Times New Roman" w:hAnsi="Times New Roman" w:cs="Times New Roman"/>
              </w:rPr>
              <w:t>Tez Gelişme Rapor</w:t>
            </w:r>
            <w:r w:rsidR="000F2891">
              <w:rPr>
                <w:rFonts w:ascii="Times New Roman" w:hAnsi="Times New Roman" w:cs="Times New Roman"/>
              </w:rPr>
              <w:t>u</w:t>
            </w:r>
            <w:r w:rsidR="00914F2D">
              <w:rPr>
                <w:rFonts w:ascii="Times New Roman" w:hAnsi="Times New Roman" w:cs="Times New Roman"/>
              </w:rPr>
              <w:t xml:space="preserve"> hazırlar ve bu raporu tez izleme komitesi</w:t>
            </w:r>
            <w:r w:rsidR="002244CE">
              <w:rPr>
                <w:rFonts w:ascii="Times New Roman" w:hAnsi="Times New Roman" w:cs="Times New Roman"/>
              </w:rPr>
              <w:t xml:space="preserve"> üyelerine</w:t>
            </w:r>
            <w:r w:rsidR="00914F2D">
              <w:rPr>
                <w:rFonts w:ascii="Times New Roman" w:hAnsi="Times New Roman" w:cs="Times New Roman"/>
              </w:rPr>
              <w:t xml:space="preserve"> </w:t>
            </w:r>
            <w:r w:rsidR="000F2891">
              <w:rPr>
                <w:rFonts w:ascii="Times New Roman" w:hAnsi="Times New Roman" w:cs="Times New Roman"/>
              </w:rPr>
              <w:t xml:space="preserve">toplantı tarihinden en az 1 </w:t>
            </w:r>
            <w:r w:rsidR="00914F2D">
              <w:rPr>
                <w:rFonts w:ascii="Times New Roman" w:hAnsi="Times New Roman" w:cs="Times New Roman"/>
              </w:rPr>
              <w:t>ay önce sunar.</w:t>
            </w:r>
          </w:p>
        </w:tc>
      </w:tr>
    </w:tbl>
    <w:p w:rsidR="001A1282" w:rsidRDefault="001A1282" w:rsidP="0021369E">
      <w:pPr>
        <w:spacing w:before="60" w:after="60" w:line="360" w:lineRule="auto"/>
        <w:rPr>
          <w:rFonts w:ascii="Times New Roman" w:hAnsi="Times New Roman" w:cs="Times New Roman"/>
        </w:rPr>
      </w:pPr>
      <w:r>
        <w:rPr>
          <w:noProof/>
          <w:lang w:eastAsia="tr-TR"/>
        </w:rPr>
        <mc:AlternateContent>
          <mc:Choice Requires="wps">
            <w:drawing>
              <wp:anchor distT="0" distB="0" distL="114300" distR="114300" simplePos="0" relativeHeight="251670528" behindDoc="0" locked="0" layoutInCell="1" allowOverlap="1" wp14:anchorId="7594C968" wp14:editId="51404605">
                <wp:simplePos x="0" y="0"/>
                <wp:positionH relativeFrom="column">
                  <wp:posOffset>2952750</wp:posOffset>
                </wp:positionH>
                <wp:positionV relativeFrom="paragraph">
                  <wp:posOffset>40005</wp:posOffset>
                </wp:positionV>
                <wp:extent cx="152400" cy="209550"/>
                <wp:effectExtent l="19050" t="0" r="19050" b="38100"/>
                <wp:wrapNone/>
                <wp:docPr id="3" name="Aşağı Ok 3"/>
                <wp:cNvGraphicFramePr/>
                <a:graphic xmlns:a="http://schemas.openxmlformats.org/drawingml/2006/main">
                  <a:graphicData uri="http://schemas.microsoft.com/office/word/2010/wordprocessingShape">
                    <wps:wsp>
                      <wps:cNvSpPr/>
                      <wps:spPr>
                        <a:xfrm>
                          <a:off x="0" y="0"/>
                          <a:ext cx="152400" cy="2095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1494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 o:spid="_x0000_s1026" type="#_x0000_t67" style="position:absolute;margin-left:232.5pt;margin-top:3.15pt;width:12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89uZAIAABAFAAAOAAAAZHJzL2Uyb0RvYy54bWysVF1OGzEQfq/UO1h+L5uEpC0RGxSBqCoh&#10;QIWKZ8drkxW2xx072aSX4Qy9A71Xx97NEtGqSFVfvDM7/5+/8fHJxhq2VhhqcCUfHgw4U05CVbv7&#10;kn+9PX/3kbMQhauEAadKvlWBn8zevjlu/FSNYAmmUsgoiQvTxpd8GaOfFkWQS2VFOACvHBk1oBWR&#10;VLwvKhQNZbemGA0G74sGsPIIUoVAf89aI5/l/ForGa+0DioyU3LqLeYT87lIZzE7FtN7FH5Zy64N&#10;8Q9dWFE7KtqnOhNRsBXWv6WytUQIoOOBBFuA1rVUeQaaZjh4Mc3NUniVZyFwgu9hCv8vrbxcXyOr&#10;q5IfcuaEpSua/3wUT49PP9jVAztMADU+TMnvxl9jpwUS07QbjTZ9aQ62yaBue1DVJjJJP4eT0XhA&#10;0EsyjQZHk0kGvXgO9hjiJwWWJaHkFTRujghNxlOsL0KkquS/8yMlddT2kKW4NSq1YdwXpWmYVDVH&#10;ZxqpU4NsLYgA1cMwzUO5smcK0bUxfdDo70GdbwpTmVp94CvVeu9cEVzsA23tAF+p2vrvpm5nTWMv&#10;oNrS3SG0pA5enteE4IUI8VogsZhAp82MV3RoA03JoZM4WwJ+/9P/5E/kIitnDW1FycO3lUDFmfns&#10;iHZHw/E4rVFWxpMPI1Jw37LYt7iVPQXCfUhvgJdZTP7R7ESNYO9ogeepKpmEk1S75DLiTjmN7bbS&#10;EyDVfJ7daHW8iBfuxsvdTSdy3G7uBPqORpH4dwm7DRLTF0RqfdN9OJivIug6s+wZ1w5vWrtMmO6J&#10;SHu9r2ev54ds9gsAAP//AwBQSwMEFAAGAAgAAAAhAMOD3pXeAAAACAEAAA8AAABkcnMvZG93bnJl&#10;di54bWxMj8FOwzAQRO9I/IO1SNyoQ1OiNGRTIaRypgVUjk68TaLG6yh2W7dfjznBcTSjmTflKphB&#10;nGhyvWWEx1kCgrixuucW4fNj/ZCDcF6xVoNlQriQg1V1e1OqQtszb+i09a2IJewKhdB5PxZSuqYj&#10;o9zMjsTR29vJKB/l1Eo9qXMsN4OcJ0kmjeo5LnRqpNeOmsP2aBDe55d1kHWTf4ev6/Ww681uv3lD&#10;vL8LL88gPAX/F4Zf/IgOVWSq7ZG1EwPCInuKXzxCloKI/iJfRl0jpMsUZFXK/weqHwAAAP//AwBQ&#10;SwECLQAUAAYACAAAACEAtoM4kv4AAADhAQAAEwAAAAAAAAAAAAAAAAAAAAAAW0NvbnRlbnRfVHlw&#10;ZXNdLnhtbFBLAQItABQABgAIAAAAIQA4/SH/1gAAAJQBAAALAAAAAAAAAAAAAAAAAC8BAABfcmVs&#10;cy8ucmVsc1BLAQItABQABgAIAAAAIQAO889uZAIAABAFAAAOAAAAAAAAAAAAAAAAAC4CAABkcnMv&#10;ZTJvRG9jLnhtbFBLAQItABQABgAIAAAAIQDDg96V3gAAAAgBAAAPAAAAAAAAAAAAAAAAAL4EAABk&#10;cnMvZG93bnJldi54bWxQSwUGAAAAAAQABADzAAAAyQUAAAAA&#10;" adj="13745" fillcolor="#555 [2160]" strokecolor="black [3200]" strokeweight=".5pt">
                <v:fill color2="#313131 [2608]" rotate="t" colors="0 #9b9b9b;.5 #8e8e8e;1 #797979" focus="100%" type="gradient">
                  <o:fill v:ext="view" type="gradientUnscaled"/>
                </v:fill>
              </v:shape>
            </w:pict>
          </mc:Fallback>
        </mc:AlternateContent>
      </w:r>
    </w:p>
    <w:tbl>
      <w:tblPr>
        <w:tblStyle w:val="TabloKlavuzu"/>
        <w:tblW w:w="9997" w:type="dxa"/>
        <w:tblLook w:val="04A0" w:firstRow="1" w:lastRow="0" w:firstColumn="1" w:lastColumn="0" w:noHBand="0" w:noVBand="1"/>
      </w:tblPr>
      <w:tblGrid>
        <w:gridCol w:w="9997"/>
      </w:tblGrid>
      <w:tr w:rsidR="00115553" w:rsidRPr="00D5235A" w:rsidTr="0021369E">
        <w:trPr>
          <w:trHeight w:val="258"/>
        </w:trPr>
        <w:tc>
          <w:tcPr>
            <w:tcW w:w="9997" w:type="dxa"/>
            <w:shd w:val="clear" w:color="auto" w:fill="EDEDED" w:themeFill="accent3" w:themeFillTint="33"/>
            <w:vAlign w:val="center"/>
          </w:tcPr>
          <w:p w:rsidR="00115553" w:rsidRPr="00D5235A" w:rsidRDefault="00B523F8" w:rsidP="0021369E">
            <w:pPr>
              <w:spacing w:before="60" w:after="60" w:line="360" w:lineRule="auto"/>
              <w:rPr>
                <w:rFonts w:ascii="Times New Roman" w:hAnsi="Times New Roman" w:cs="Times New Roman"/>
                <w:b/>
              </w:rPr>
            </w:pPr>
            <w:r>
              <w:rPr>
                <w:rFonts w:ascii="Times New Roman" w:hAnsi="Times New Roman" w:cs="Times New Roman"/>
                <w:b/>
              </w:rPr>
              <w:t>Tez İzleme Komitesi</w:t>
            </w:r>
          </w:p>
        </w:tc>
      </w:tr>
      <w:tr w:rsidR="00115553" w:rsidRPr="00D5235A" w:rsidTr="009B4616">
        <w:trPr>
          <w:trHeight w:val="388"/>
        </w:trPr>
        <w:tc>
          <w:tcPr>
            <w:tcW w:w="9997" w:type="dxa"/>
            <w:vAlign w:val="center"/>
          </w:tcPr>
          <w:p w:rsidR="00600224" w:rsidRPr="00D5235A" w:rsidRDefault="00F136B2" w:rsidP="0021369E">
            <w:pPr>
              <w:pStyle w:val="ListeParagraf"/>
              <w:numPr>
                <w:ilvl w:val="0"/>
                <w:numId w:val="1"/>
              </w:numPr>
              <w:spacing w:before="60" w:after="60" w:line="360" w:lineRule="auto"/>
              <w:jc w:val="both"/>
              <w:rPr>
                <w:rFonts w:ascii="Times New Roman" w:hAnsi="Times New Roman" w:cs="Times New Roman"/>
              </w:rPr>
            </w:pPr>
            <w:r w:rsidRPr="00D5235A">
              <w:rPr>
                <w:rFonts w:ascii="Times New Roman" w:hAnsi="Times New Roman" w:cs="Times New Roman"/>
              </w:rPr>
              <w:t xml:space="preserve">Tez </w:t>
            </w:r>
            <w:r w:rsidR="00EB36F2">
              <w:rPr>
                <w:rFonts w:ascii="Times New Roman" w:hAnsi="Times New Roman" w:cs="Times New Roman"/>
              </w:rPr>
              <w:t>gelişme raporunun</w:t>
            </w:r>
            <w:r w:rsidR="00FC28CB" w:rsidRPr="00D5235A">
              <w:rPr>
                <w:rFonts w:ascii="Times New Roman" w:hAnsi="Times New Roman" w:cs="Times New Roman"/>
              </w:rPr>
              <w:t xml:space="preserve"> </w:t>
            </w:r>
            <w:r w:rsidR="00EB36F2">
              <w:rPr>
                <w:rFonts w:ascii="Times New Roman" w:hAnsi="Times New Roman" w:cs="Times New Roman"/>
              </w:rPr>
              <w:t>kabul, düzeltme veya reddine</w:t>
            </w:r>
            <w:r w:rsidRPr="00D5235A">
              <w:rPr>
                <w:rFonts w:ascii="Times New Roman" w:hAnsi="Times New Roman" w:cs="Times New Roman"/>
              </w:rPr>
              <w:t xml:space="preserve"> </w:t>
            </w:r>
            <w:r w:rsidR="00EB36F2">
              <w:rPr>
                <w:rFonts w:ascii="Times New Roman" w:hAnsi="Times New Roman" w:cs="Times New Roman"/>
              </w:rPr>
              <w:t>salt çoğunlukla karar verir ve SBE web sayfası</w:t>
            </w:r>
            <w:r w:rsidR="00EB36F2" w:rsidRPr="00D5235A">
              <w:rPr>
                <w:rFonts w:ascii="Times New Roman" w:hAnsi="Times New Roman" w:cs="Times New Roman"/>
              </w:rPr>
              <w:t xml:space="preserve"> “Formlar” sekmesindeki Form 13</w:t>
            </w:r>
            <w:r w:rsidR="00EB36F2">
              <w:rPr>
                <w:rFonts w:ascii="Times New Roman" w:hAnsi="Times New Roman" w:cs="Times New Roman"/>
              </w:rPr>
              <w:t>A</w:t>
            </w:r>
            <w:r w:rsidR="00B64EFE">
              <w:rPr>
                <w:rFonts w:ascii="Times New Roman" w:hAnsi="Times New Roman" w:cs="Times New Roman"/>
              </w:rPr>
              <w:t xml:space="preserve">’ </w:t>
            </w:r>
            <w:proofErr w:type="spellStart"/>
            <w:r w:rsidR="00B64EFE">
              <w:rPr>
                <w:rFonts w:ascii="Times New Roman" w:hAnsi="Times New Roman" w:cs="Times New Roman"/>
              </w:rPr>
              <w:t>yı</w:t>
            </w:r>
            <w:proofErr w:type="spellEnd"/>
            <w:r w:rsidR="00EB36F2" w:rsidRPr="00D5235A">
              <w:rPr>
                <w:rFonts w:ascii="Times New Roman" w:hAnsi="Times New Roman" w:cs="Times New Roman"/>
              </w:rPr>
              <w:t xml:space="preserve"> </w:t>
            </w:r>
            <w:r w:rsidR="00AB03A2">
              <w:rPr>
                <w:rFonts w:ascii="Times New Roman" w:hAnsi="Times New Roman" w:cs="Times New Roman"/>
              </w:rPr>
              <w:t>doldurarak Anabilim Dalı Başkanlığına iletir.</w:t>
            </w:r>
          </w:p>
        </w:tc>
      </w:tr>
    </w:tbl>
    <w:p w:rsidR="00627726" w:rsidRPr="00D5235A" w:rsidRDefault="00600224" w:rsidP="0021369E">
      <w:pPr>
        <w:spacing w:before="60" w:after="60" w:line="360" w:lineRule="auto"/>
        <w:rPr>
          <w:rFonts w:ascii="Times New Roman" w:hAnsi="Times New Roman" w:cs="Times New Roman"/>
        </w:rPr>
      </w:pPr>
      <w:r w:rsidRPr="00D5235A">
        <w:rPr>
          <w:rFonts w:ascii="Times New Roman" w:hAnsi="Times New Roman" w:cs="Times New Roman"/>
          <w:noProof/>
          <w:lang w:eastAsia="tr-TR"/>
        </w:rPr>
        <mc:AlternateContent>
          <mc:Choice Requires="wps">
            <w:drawing>
              <wp:anchor distT="0" distB="0" distL="114300" distR="114300" simplePos="0" relativeHeight="251666432" behindDoc="0" locked="0" layoutInCell="1" allowOverlap="1" wp14:anchorId="69895F73" wp14:editId="561FBBC2">
                <wp:simplePos x="0" y="0"/>
                <wp:positionH relativeFrom="column">
                  <wp:posOffset>2914650</wp:posOffset>
                </wp:positionH>
                <wp:positionV relativeFrom="paragraph">
                  <wp:posOffset>57785</wp:posOffset>
                </wp:positionV>
                <wp:extent cx="152400" cy="209550"/>
                <wp:effectExtent l="19050" t="0" r="19050" b="38100"/>
                <wp:wrapNone/>
                <wp:docPr id="2" name="Aşağı Ok 2"/>
                <wp:cNvGraphicFramePr/>
                <a:graphic xmlns:a="http://schemas.openxmlformats.org/drawingml/2006/main">
                  <a:graphicData uri="http://schemas.microsoft.com/office/word/2010/wordprocessingShape">
                    <wps:wsp>
                      <wps:cNvSpPr/>
                      <wps:spPr>
                        <a:xfrm>
                          <a:off x="0" y="0"/>
                          <a:ext cx="152400" cy="2095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AFF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 o:spid="_x0000_s1026" type="#_x0000_t67" style="position:absolute;margin-left:229.5pt;margin-top:4.55pt;width:12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BMZAIAABAFAAAOAAAAZHJzL2Uyb0RvYy54bWysVF1OGzEQfq/UO1h+L5uskrZEbFAEoqqE&#10;ADVUPBuvTVbYHnfsZJNehjP0DvReHXs3C6JVkaq+eGd2/j9/46PjrTVsozA04Co+PhhxppyEunF3&#10;Ff96ffbuI2chClcLA05VfKcCP56/fXPU+pkqYQWmVsgoiQuz1ld8FaOfFUWQK2VFOACvHBk1oBWR&#10;VLwrahQtZbemKEej90ULWHsEqUKgv6edkc9zfq2VjJdaBxWZqTj1FvOJ+bxNZzE/ErM7FH7VyL4N&#10;8Q9dWNE4KjqkOhVRsDU2v6WyjUQIoOOBBFuA1o1UeQaaZjx6Mc1yJbzKsxA4wQ8whf+XVl5srpA1&#10;dcVLzpywdEWLnw/i8eHxB7u8Z2UCqPVhRn5Lf4W9FkhM02412vSlOdg2g7obQFXbyCT9HE/LyYig&#10;l2QqR4fTaQa9eAr2GOInBZYloeI1tG6BCG3GU2zOQ6Sq5L/3IyV11PWQpbgzKrVh3BelaZhUNUdn&#10;GqkTg2wjiAD1/TjNQ7myZwrRjTFDUPn3oN43halMrSHwlWqDd64ILg6BtnGAr1Tt/PdTd7OmsW+h&#10;3tHdIXSkDl6eNYTguQjxSiCxmECnzYyXdGgDbcWhlzhbAX7/0//kT+QiK2ctbUXFw7e1QMWZ+eyI&#10;dofjySStUVYm0w8lKfjccvvc4tb2BAj3Mb0BXmYx+UezFzWCvaEFXqSqZBJOUu2Ky4h75SR220pP&#10;gFSLRXaj1fEinrull/ubTuS43t4I9D2NIvHvAvYbJGYviNT5pvtwsFhH0E1m2ROuPd60dpkw/ROR&#10;9vq5nr2eHrL5LwAAAP//AwBQSwMEFAAGAAgAAAAhAEa7ZLDeAAAACAEAAA8AAABkcnMvZG93bnJl&#10;di54bWxMj8FOwzAQRO9I/IO1SNyok1BQGuJUCKmcaQsqRyfeJlHjdRS7rduvZznBbUczmn1TLqMd&#10;xAkn3ztSkM4SEEiNMz21Cj63q4cchA+ajB4coYILelhWtzelLow70xpPm9AKLiFfaAVdCGMhpW86&#10;tNrP3IjE3t5NVgeWUyvNpM9cbgeZJcmztLon/tDpEd86bA6bo1XwkV1WUdZN/h2/rtfDrre7/fpd&#10;qfu7+PoCImAMf2H4xWd0qJipdkcyXgwK5k8L3hIULFIQ7M/zR9Y1H1kKsirl/wHVDwAAAP//AwBQ&#10;SwECLQAUAAYACAAAACEAtoM4kv4AAADhAQAAEwAAAAAAAAAAAAAAAAAAAAAAW0NvbnRlbnRfVHlw&#10;ZXNdLnhtbFBLAQItABQABgAIAAAAIQA4/SH/1gAAAJQBAAALAAAAAAAAAAAAAAAAAC8BAABfcmVs&#10;cy8ucmVsc1BLAQItABQABgAIAAAAIQDX1uBMZAIAABAFAAAOAAAAAAAAAAAAAAAAAC4CAABkcnMv&#10;ZTJvRG9jLnhtbFBLAQItABQABgAIAAAAIQBGu2Sw3gAAAAgBAAAPAAAAAAAAAAAAAAAAAL4EAABk&#10;cnMvZG93bnJldi54bWxQSwUGAAAAAAQABADzAAAAyQUAAAAA&#10;" adj="13745" fillcolor="#555 [2160]" strokecolor="black [3200]" strokeweight=".5pt">
                <v:fill color2="#313131 [2608]" rotate="t" colors="0 #9b9b9b;.5 #8e8e8e;1 #797979" focus="100%" type="gradient">
                  <o:fill v:ext="view" type="gradientUnscaled"/>
                </v:fill>
              </v:shape>
            </w:pict>
          </mc:Fallback>
        </mc:AlternateContent>
      </w:r>
    </w:p>
    <w:tbl>
      <w:tblPr>
        <w:tblStyle w:val="TabloKlavuzu"/>
        <w:tblpPr w:leftFromText="141" w:rightFromText="141" w:vertAnchor="text" w:horzAnchor="margin" w:tblpY="54"/>
        <w:tblW w:w="10072" w:type="dxa"/>
        <w:tblLook w:val="04A0" w:firstRow="1" w:lastRow="0" w:firstColumn="1" w:lastColumn="0" w:noHBand="0" w:noVBand="1"/>
      </w:tblPr>
      <w:tblGrid>
        <w:gridCol w:w="10072"/>
      </w:tblGrid>
      <w:tr w:rsidR="00627726" w:rsidRPr="00D5235A" w:rsidTr="0021369E">
        <w:trPr>
          <w:trHeight w:val="230"/>
        </w:trPr>
        <w:tc>
          <w:tcPr>
            <w:tcW w:w="10072" w:type="dxa"/>
            <w:shd w:val="clear" w:color="auto" w:fill="EDEDED" w:themeFill="accent3" w:themeFillTint="33"/>
          </w:tcPr>
          <w:p w:rsidR="00627726" w:rsidRPr="00D5235A" w:rsidRDefault="00FC28CB" w:rsidP="0021369E">
            <w:pPr>
              <w:spacing w:before="60" w:after="60" w:line="360" w:lineRule="auto"/>
              <w:rPr>
                <w:rFonts w:ascii="Times New Roman" w:hAnsi="Times New Roman" w:cs="Times New Roman"/>
                <w:b/>
              </w:rPr>
            </w:pPr>
            <w:r w:rsidRPr="00D5235A">
              <w:rPr>
                <w:rFonts w:ascii="Times New Roman" w:hAnsi="Times New Roman" w:cs="Times New Roman"/>
                <w:b/>
              </w:rPr>
              <w:t>Anabilim Dalı Başkanlığı</w:t>
            </w:r>
          </w:p>
        </w:tc>
      </w:tr>
      <w:tr w:rsidR="00627726" w:rsidRPr="00D5235A" w:rsidTr="00B72D98">
        <w:trPr>
          <w:trHeight w:val="346"/>
        </w:trPr>
        <w:tc>
          <w:tcPr>
            <w:tcW w:w="10072" w:type="dxa"/>
          </w:tcPr>
          <w:p w:rsidR="00627726" w:rsidRPr="00D5235A" w:rsidRDefault="008F4CC1" w:rsidP="0021369E">
            <w:pPr>
              <w:pStyle w:val="ListeParagraf"/>
              <w:numPr>
                <w:ilvl w:val="0"/>
                <w:numId w:val="1"/>
              </w:numPr>
              <w:spacing w:before="60" w:after="60" w:line="360" w:lineRule="auto"/>
              <w:rPr>
                <w:rFonts w:ascii="Times New Roman" w:hAnsi="Times New Roman" w:cs="Times New Roman"/>
              </w:rPr>
            </w:pPr>
            <w:r w:rsidRPr="008F4CC1">
              <w:rPr>
                <w:rFonts w:ascii="Times New Roman" w:hAnsi="Times New Roman" w:cs="Times New Roman"/>
              </w:rPr>
              <w:t>Tez İzleme Komitesi</w:t>
            </w:r>
            <w:r>
              <w:rPr>
                <w:rFonts w:ascii="Times New Roman" w:hAnsi="Times New Roman" w:cs="Times New Roman"/>
              </w:rPr>
              <w:t xml:space="preserve"> toplantısını</w:t>
            </w:r>
            <w:r w:rsidRPr="00D5235A">
              <w:rPr>
                <w:rFonts w:ascii="Times New Roman" w:hAnsi="Times New Roman" w:cs="Times New Roman"/>
              </w:rPr>
              <w:t xml:space="preserve"> </w:t>
            </w:r>
            <w:r w:rsidR="00F70E68" w:rsidRPr="00D5235A">
              <w:rPr>
                <w:rFonts w:ascii="Times New Roman" w:hAnsi="Times New Roman" w:cs="Times New Roman"/>
              </w:rPr>
              <w:t>takip eden 3 gün</w:t>
            </w:r>
            <w:r w:rsidR="00F136B2" w:rsidRPr="00D5235A">
              <w:rPr>
                <w:rFonts w:ascii="Times New Roman" w:hAnsi="Times New Roman" w:cs="Times New Roman"/>
              </w:rPr>
              <w:t xml:space="preserve"> içerisinde tutanağı onaylayarak </w:t>
            </w:r>
            <w:r w:rsidR="000D1605" w:rsidRPr="00D5235A">
              <w:rPr>
                <w:rFonts w:ascii="Times New Roman" w:hAnsi="Times New Roman" w:cs="Times New Roman"/>
              </w:rPr>
              <w:t xml:space="preserve">EBYS ile </w:t>
            </w:r>
            <w:r w:rsidR="00F136B2" w:rsidRPr="00D5235A">
              <w:rPr>
                <w:rFonts w:ascii="Times New Roman" w:hAnsi="Times New Roman" w:cs="Times New Roman"/>
              </w:rPr>
              <w:t xml:space="preserve">Enstitüye </w:t>
            </w:r>
            <w:r w:rsidR="000D1605" w:rsidRPr="00D5235A">
              <w:rPr>
                <w:rFonts w:ascii="Times New Roman" w:hAnsi="Times New Roman" w:cs="Times New Roman"/>
              </w:rPr>
              <w:t>iletir.</w:t>
            </w:r>
          </w:p>
        </w:tc>
      </w:tr>
    </w:tbl>
    <w:p w:rsidR="00473C60" w:rsidRPr="00D5235A" w:rsidRDefault="0021369E" w:rsidP="0021369E">
      <w:pPr>
        <w:spacing w:before="60" w:after="60" w:line="360" w:lineRule="auto"/>
        <w:ind w:left="597" w:hanging="567"/>
        <w:rPr>
          <w:rFonts w:ascii="Times New Roman" w:hAnsi="Times New Roman" w:cs="Times New Roman"/>
          <w:b/>
        </w:rPr>
      </w:pPr>
      <w:r w:rsidRPr="00D5235A">
        <w:rPr>
          <w:rFonts w:ascii="Times New Roman" w:hAnsi="Times New Roman" w:cs="Times New Roman"/>
          <w:noProof/>
          <w:lang w:eastAsia="tr-TR"/>
        </w:rPr>
        <mc:AlternateContent>
          <mc:Choice Requires="wps">
            <w:drawing>
              <wp:anchor distT="0" distB="0" distL="114300" distR="114300" simplePos="0" relativeHeight="251668480" behindDoc="0" locked="0" layoutInCell="1" allowOverlap="1" wp14:anchorId="7FF2E21E" wp14:editId="23D9A7B7">
                <wp:simplePos x="0" y="0"/>
                <wp:positionH relativeFrom="column">
                  <wp:posOffset>2952750</wp:posOffset>
                </wp:positionH>
                <wp:positionV relativeFrom="paragraph">
                  <wp:posOffset>972820</wp:posOffset>
                </wp:positionV>
                <wp:extent cx="152400" cy="209550"/>
                <wp:effectExtent l="19050" t="0" r="19050" b="38100"/>
                <wp:wrapNone/>
                <wp:docPr id="4" name="Aşağı Ok 4"/>
                <wp:cNvGraphicFramePr/>
                <a:graphic xmlns:a="http://schemas.openxmlformats.org/drawingml/2006/main">
                  <a:graphicData uri="http://schemas.microsoft.com/office/word/2010/wordprocessingShape">
                    <wps:wsp>
                      <wps:cNvSpPr/>
                      <wps:spPr>
                        <a:xfrm>
                          <a:off x="0" y="0"/>
                          <a:ext cx="152400" cy="2095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2D68A" id="Aşağı Ok 4" o:spid="_x0000_s1026" type="#_x0000_t67" style="position:absolute;margin-left:232.5pt;margin-top:76.6pt;width:12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KAZAIAABAFAAAOAAAAZHJzL2Uyb0RvYy54bWysVF1qGzEQfi/0DkLvzdrGbhuTdTAJKYWQ&#10;hDolz4pWspdIGnUke+1eJmfoHdJ7daRdb0xaGih90c7s/H/6RienW2vYRmGowZV8eDTgTDkJVe2W&#10;Jf96e/HuI2chClcJA06VfKcCP529fXPS+KkawQpMpZBREhemjS/5KkY/LYogV8qKcAReOTJqQCsi&#10;qbgsKhQNZbemGA0G74sGsPIIUoVAf89bI5/l/ForGa+1DioyU3LqLeYT83mfzmJ2IqZLFH5Vy64N&#10;8Q9dWFE7KtqnOhdRsDXWv6WytUQIoOORBFuA1rVUeQaaZjh4Mc1iJbzKsxA4wfcwhf+XVl5tbpDV&#10;VcnHnDlh6YrmPx/F0+PTD3b9wMYJoMaHKfkt/A12WiAxTbvVaNOX5mDbDOquB1VtI5P0czgZjQcE&#10;vSTTaHA8mWTQi+dgjyF+UmBZEkpeQePmiNBkPMXmMkSqSv57P1JSR20PWYo7o1Ibxn1RmoZJVXN0&#10;ppE6M8g2gghQPQzTPJQre6YQXRvTB43+HtT5pjCVqdUHvlKt984VwcU+0NYO8JWqrf9+6nbWNPY9&#10;VDu6O4SW1MHLi5oQvBQh3ggkFhPotJnxmg5toCk5dBJnK8Dvf/qf/IlcZOWsoa0oefi2Fqg4M58d&#10;0e54OB6nNcrKePJhRAoeWu4PLW5tz4BwH9Ib4GUWk380e1Ej2Dta4HmqSibhJNUuuYy4V85iu630&#10;BEg1n2c3Wh0v4qVbeLm/6USO2+2dQN/RKBL/rmC/QWL6gkitb7oPB/N1BF1nlj3j2uFNa5cJ0z0R&#10;aa8P9ez1/JDNfgEAAP//AwBQSwMEFAAGAAgAAAAhAIq1/7PfAAAACwEAAA8AAABkcnMvZG93bnJl&#10;di54bWxMj8FOwzAQRO9I/IO1SNyoQ2ijEOJUCKmcaQsqRyfeJlHjdRS7rduvZznBcWdGs2/KZbSD&#10;OOHke0cKHmcJCKTGmZ5aBZ/b1UMOwgdNRg+OUMEFPSyr25tSF8adaY2nTWgFl5AvtIIuhLGQ0jcd&#10;Wu1nbkRib+8mqwOfUyvNpM9cbgeZJkkmre6JP3R6xLcOm8PmaBV8pJdVlHWTf8ev6/Ww6+1uv35X&#10;6v4uvr6ACBjDXxh+8RkdKmaq3ZGMF4OCebbgLYGNxVMKghPz/JmVmpU8S0FWpfy/ofoBAAD//wMA&#10;UEsBAi0AFAAGAAgAAAAhALaDOJL+AAAA4QEAABMAAAAAAAAAAAAAAAAAAAAAAFtDb250ZW50X1R5&#10;cGVzXS54bWxQSwECLQAUAAYACAAAACEAOP0h/9YAAACUAQAACwAAAAAAAAAAAAAAAAAvAQAAX3Jl&#10;bHMvLnJlbHNQSwECLQAUAAYACAAAACEAAQoCgGQCAAAQBQAADgAAAAAAAAAAAAAAAAAuAgAAZHJz&#10;L2Uyb0RvYy54bWxQSwECLQAUAAYACAAAACEAirX/s98AAAALAQAADwAAAAAAAAAAAAAAAAC+BAAA&#10;ZHJzL2Rvd25yZXYueG1sUEsFBgAAAAAEAAQA8wAAAMoFAAAAAA==&#10;" adj="13745" fillcolor="#555 [2160]" strokecolor="black [3200]" strokeweight=".5pt">
                <v:fill color2="#313131 [2608]" rotate="t" colors="0 #9b9b9b;.5 #8e8e8e;1 #797979" focus="100%" type="gradient">
                  <o:fill v:ext="view" type="gradientUnscaled"/>
                </v:fill>
              </v:shape>
            </w:pict>
          </mc:Fallback>
        </mc:AlternateContent>
      </w:r>
    </w:p>
    <w:tbl>
      <w:tblPr>
        <w:tblStyle w:val="TabloKlavuzu"/>
        <w:tblpPr w:leftFromText="141" w:rightFromText="141" w:vertAnchor="text" w:horzAnchor="margin" w:tblpY="54"/>
        <w:tblW w:w="10087" w:type="dxa"/>
        <w:tblLook w:val="04A0" w:firstRow="1" w:lastRow="0" w:firstColumn="1" w:lastColumn="0" w:noHBand="0" w:noVBand="1"/>
      </w:tblPr>
      <w:tblGrid>
        <w:gridCol w:w="10087"/>
      </w:tblGrid>
      <w:tr w:rsidR="000341CB" w:rsidRPr="00D5235A" w:rsidTr="0021369E">
        <w:trPr>
          <w:trHeight w:val="230"/>
        </w:trPr>
        <w:tc>
          <w:tcPr>
            <w:tcW w:w="10087" w:type="dxa"/>
            <w:shd w:val="clear" w:color="auto" w:fill="EDEDED" w:themeFill="accent3" w:themeFillTint="33"/>
          </w:tcPr>
          <w:p w:rsidR="00FC28CB" w:rsidRPr="00D5235A" w:rsidRDefault="0021369E" w:rsidP="0021369E">
            <w:pPr>
              <w:spacing w:before="60" w:after="60" w:line="360" w:lineRule="auto"/>
              <w:rPr>
                <w:rFonts w:ascii="Times New Roman" w:hAnsi="Times New Roman" w:cs="Times New Roman"/>
                <w:b/>
              </w:rPr>
            </w:pPr>
            <w:r>
              <w:rPr>
                <w:rFonts w:ascii="Times New Roman" w:hAnsi="Times New Roman" w:cs="Times New Roman"/>
                <w:b/>
              </w:rPr>
              <w:t>Lisansüstü Eğitim</w:t>
            </w:r>
            <w:r w:rsidRPr="00C654F2">
              <w:rPr>
                <w:rFonts w:ascii="Times New Roman" w:hAnsi="Times New Roman" w:cs="Times New Roman"/>
                <w:b/>
              </w:rPr>
              <w:t xml:space="preserve"> Enstitüsü</w:t>
            </w:r>
          </w:p>
        </w:tc>
      </w:tr>
      <w:tr w:rsidR="000341CB" w:rsidRPr="00D5235A" w:rsidTr="00B72D98">
        <w:trPr>
          <w:trHeight w:val="346"/>
        </w:trPr>
        <w:tc>
          <w:tcPr>
            <w:tcW w:w="10087" w:type="dxa"/>
          </w:tcPr>
          <w:p w:rsidR="000341CB" w:rsidRPr="00D5235A" w:rsidRDefault="000769DA" w:rsidP="0021369E">
            <w:pPr>
              <w:pStyle w:val="ListeParagraf"/>
              <w:numPr>
                <w:ilvl w:val="0"/>
                <w:numId w:val="1"/>
              </w:numPr>
              <w:spacing w:before="60" w:after="60" w:line="360" w:lineRule="auto"/>
              <w:rPr>
                <w:rFonts w:ascii="Times New Roman" w:hAnsi="Times New Roman" w:cs="Times New Roman"/>
              </w:rPr>
            </w:pPr>
            <w:r w:rsidRPr="00D5235A">
              <w:rPr>
                <w:rFonts w:ascii="Times New Roman" w:hAnsi="Times New Roman" w:cs="Times New Roman"/>
              </w:rPr>
              <w:t>Enstitü Yönetim Kurulu Kararı alır ve</w:t>
            </w:r>
            <w:r w:rsidR="00CB0932">
              <w:rPr>
                <w:rFonts w:ascii="Times New Roman" w:hAnsi="Times New Roman" w:cs="Times New Roman"/>
              </w:rPr>
              <w:t xml:space="preserve"> Enstitü formu</w:t>
            </w:r>
            <w:r w:rsidRPr="00D5235A">
              <w:rPr>
                <w:rFonts w:ascii="Times New Roman" w:hAnsi="Times New Roman" w:cs="Times New Roman"/>
              </w:rPr>
              <w:t xml:space="preserve"> EBYS ile Öğrenci İşleri Daire Başkanlığına gönderir.</w:t>
            </w:r>
          </w:p>
        </w:tc>
      </w:tr>
    </w:tbl>
    <w:p w:rsidR="00C57DB3" w:rsidRDefault="00C57DB3" w:rsidP="00627726">
      <w:pPr>
        <w:spacing w:before="60" w:after="60"/>
        <w:ind w:left="597" w:hanging="567"/>
        <w:rPr>
          <w:rFonts w:ascii="Times New Roman" w:hAnsi="Times New Roman" w:cs="Times New Roman"/>
          <w:b/>
        </w:rPr>
      </w:pPr>
      <w:r w:rsidRPr="00D5235A">
        <w:rPr>
          <w:rFonts w:ascii="Times New Roman" w:hAnsi="Times New Roman" w:cs="Times New Roman"/>
          <w:noProof/>
          <w:lang w:eastAsia="tr-TR"/>
        </w:rPr>
        <mc:AlternateContent>
          <mc:Choice Requires="wps">
            <w:drawing>
              <wp:anchor distT="0" distB="0" distL="114300" distR="114300" simplePos="0" relativeHeight="251664384" behindDoc="0" locked="0" layoutInCell="1" allowOverlap="1">
                <wp:simplePos x="0" y="0"/>
                <wp:positionH relativeFrom="column">
                  <wp:posOffset>-142875</wp:posOffset>
                </wp:positionH>
                <wp:positionV relativeFrom="paragraph">
                  <wp:posOffset>741680</wp:posOffset>
                </wp:positionV>
                <wp:extent cx="6810375" cy="19050"/>
                <wp:effectExtent l="0" t="0" r="28575" b="19050"/>
                <wp:wrapNone/>
                <wp:docPr id="5" name="Düz Bağlayıcı 5"/>
                <wp:cNvGraphicFramePr/>
                <a:graphic xmlns:a="http://schemas.openxmlformats.org/drawingml/2006/main">
                  <a:graphicData uri="http://schemas.microsoft.com/office/word/2010/wordprocessingShape">
                    <wps:wsp>
                      <wps:cNvCnPr/>
                      <wps:spPr>
                        <a:xfrm flipV="1">
                          <a:off x="0" y="0"/>
                          <a:ext cx="6810375" cy="1905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077B68" id="Düz Bağlayıcı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1.25pt,58.4pt" to="52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9NO4gEAAPYDAAAOAAAAZHJzL2Uyb0RvYy54bWysU8uO1DAQvCPxD5bvTJJFsyzRZFZiR3BB&#10;MOJ19zrtiYVfss0k4Wf4hr1zYz5s284kIB4SQlyctN1V3VVub64HrcgRfJDWNLRalZSA4baV5tDQ&#10;9++eP7qiJERmWqasgYaOEOj19uGDTe9quLCdVS14giQm1L1raBejq4si8A40CyvrwOChsF6ziKE/&#10;FK1nPbJrVVyU5WXRW986bzmEgLu76ZBuM78QwONrIQJEohqKvcW8+rzeprXYblh98Mx1kp/bYP/Q&#10;hWbSYNGFasciI5+8/IVKS+5tsCKuuNWFFUJyyBpQTVX+pOZtxxxkLWhOcItN4f/R8lfHvSeybeia&#10;EsM0XtHu29fP5Bk7fVFsPN3x0x1ZJ5t6F2rMvjF7f46C2/ukeRBeE6Gk+4ATkF1AXWTIJo+LyTBE&#10;wnHz8qoqHz/BahzPqqflOl9CMdEkOudDfAFWk/TTUCVN8oDV7PgyRCyNqXNK2laG9DPRDN+x0JEj&#10;wzsPY0hBEoA4ZfCThEyt5784Kph43oBAJ7DFSUSeQbhRfmJqP1YLC2YmiJBKLaAyN/lH0Dk3wSDP&#10;5d8Cl+xc0Zq4ALU01v+uahzmVsWUP6uetCbZt7Yd80VmO3C4sj/nh5Cm98c4w78/1+09AAAA//8D&#10;AFBLAwQUAAYACAAAACEAF5kwJt8AAAAMAQAADwAAAGRycy9kb3ducmV2LnhtbEyPzU7DMBCE70i8&#10;g7VIXFBrJ6ihhDhVxe+llxYewIm3SUS8jmK3DW/P5gTHnfk0O1NsJteLM46h86QhWSoQSLW3HTUa&#10;vj7fFmsQIRqypveEGn4wwKa8vipMbv2F9ng+xEZwCIXcaGhjHHIpQ92iM2HpByT2jn50JvI5NtKO&#10;5sLhrpepUpl0piP+0JoBn1usvw8npwFf9u+7bV8/ZHZ6TT7ud9Xxjiqtb2+m7ROIiFP8g2Guz9Wh&#10;5E6VP5ENotewSNMVo2wkGW+YCbVSPK+apcc1yLKQ/0eUvwAAAP//AwBQSwECLQAUAAYACAAAACEA&#10;toM4kv4AAADhAQAAEwAAAAAAAAAAAAAAAAAAAAAAW0NvbnRlbnRfVHlwZXNdLnhtbFBLAQItABQA&#10;BgAIAAAAIQA4/SH/1gAAAJQBAAALAAAAAAAAAAAAAAAAAC8BAABfcmVscy8ucmVsc1BLAQItABQA&#10;BgAIAAAAIQDXD9NO4gEAAPYDAAAOAAAAAAAAAAAAAAAAAC4CAABkcnMvZTJvRG9jLnhtbFBLAQIt&#10;ABQABgAIAAAAIQAXmTAm3wAAAAwBAAAPAAAAAAAAAAAAAAAAADwEAABkcnMvZG93bnJldi54bWxQ&#10;SwUGAAAAAAQABADzAAAASAUAAAAA&#10;" strokecolor="black [3200]" strokeweight="1.5pt">
                <v:stroke dashstyle="3 1" joinstyle="miter"/>
              </v:line>
            </w:pict>
          </mc:Fallback>
        </mc:AlternateContent>
      </w:r>
    </w:p>
    <w:p w:rsidR="000341CB" w:rsidRPr="00D5235A" w:rsidRDefault="000341CB" w:rsidP="00627726">
      <w:pPr>
        <w:spacing w:before="60" w:after="60"/>
        <w:ind w:left="597" w:hanging="567"/>
        <w:rPr>
          <w:rFonts w:ascii="Times New Roman" w:hAnsi="Times New Roman" w:cs="Times New Roman"/>
          <w:b/>
        </w:rPr>
      </w:pPr>
    </w:p>
    <w:p w:rsidR="00BF6191" w:rsidRPr="00D5235A" w:rsidRDefault="00BF6191" w:rsidP="00627726">
      <w:pPr>
        <w:spacing w:before="60" w:after="60"/>
        <w:ind w:left="597" w:hanging="567"/>
        <w:rPr>
          <w:rFonts w:ascii="Times New Roman" w:hAnsi="Times New Roman" w:cs="Times New Roman"/>
          <w:b/>
        </w:rPr>
      </w:pPr>
      <w:r w:rsidRPr="00D5235A">
        <w:rPr>
          <w:rFonts w:ascii="Times New Roman" w:hAnsi="Times New Roman" w:cs="Times New Roman"/>
          <w:b/>
        </w:rPr>
        <w:t>Önemli Notlar:</w:t>
      </w:r>
    </w:p>
    <w:p w:rsidR="00BE7DF1" w:rsidRDefault="00BE7DF1" w:rsidP="00BE7DF1">
      <w:pPr>
        <w:pStyle w:val="ListeParagraf"/>
        <w:numPr>
          <w:ilvl w:val="0"/>
          <w:numId w:val="5"/>
        </w:numPr>
        <w:tabs>
          <w:tab w:val="left" w:pos="993"/>
        </w:tabs>
        <w:spacing w:before="60" w:after="60"/>
        <w:jc w:val="both"/>
        <w:rPr>
          <w:rFonts w:ascii="Times New Roman" w:hAnsi="Times New Roman" w:cs="Times New Roman"/>
        </w:rPr>
      </w:pPr>
      <w:r w:rsidRPr="00BE7DF1">
        <w:rPr>
          <w:rFonts w:ascii="Times New Roman" w:hAnsi="Times New Roman" w:cs="Times New Roman"/>
        </w:rPr>
        <w:t xml:space="preserve">Tez izleme komitesi, Ocak-Haziran ve Temmuz-Aralık ayları arasında birer kere olmak üzere yılda iki kez toplanır. </w:t>
      </w:r>
    </w:p>
    <w:p w:rsidR="00BE7DF1" w:rsidRDefault="00BE7DF1" w:rsidP="00BE7DF1">
      <w:pPr>
        <w:pStyle w:val="ListeParagraf"/>
        <w:numPr>
          <w:ilvl w:val="0"/>
          <w:numId w:val="5"/>
        </w:numPr>
        <w:tabs>
          <w:tab w:val="left" w:pos="993"/>
        </w:tabs>
        <w:spacing w:before="60" w:after="60"/>
        <w:jc w:val="both"/>
        <w:rPr>
          <w:rFonts w:ascii="Times New Roman" w:hAnsi="Times New Roman" w:cs="Times New Roman"/>
        </w:rPr>
      </w:pPr>
      <w:r w:rsidRPr="00D5235A">
        <w:rPr>
          <w:rFonts w:ascii="Times New Roman" w:hAnsi="Times New Roman" w:cs="Times New Roman"/>
        </w:rPr>
        <w:t>Öğrenci, tez izleme komitesi toplantı tarihinden en az bir ay önce komite üyelerine yazılı bir rapor sunar</w:t>
      </w:r>
      <w:r w:rsidR="00F97957">
        <w:rPr>
          <w:rFonts w:ascii="Times New Roman" w:hAnsi="Times New Roman" w:cs="Times New Roman"/>
        </w:rPr>
        <w:t>.</w:t>
      </w:r>
    </w:p>
    <w:p w:rsidR="00F97957" w:rsidRPr="00BE7DF1" w:rsidRDefault="00F97957" w:rsidP="00BE7DF1">
      <w:pPr>
        <w:pStyle w:val="ListeParagraf"/>
        <w:numPr>
          <w:ilvl w:val="0"/>
          <w:numId w:val="5"/>
        </w:numPr>
        <w:tabs>
          <w:tab w:val="left" w:pos="993"/>
        </w:tabs>
        <w:spacing w:before="60" w:after="60"/>
        <w:jc w:val="both"/>
        <w:rPr>
          <w:rFonts w:ascii="Times New Roman" w:hAnsi="Times New Roman" w:cs="Times New Roman"/>
        </w:rPr>
      </w:pPr>
      <w:r w:rsidRPr="00D5235A">
        <w:rPr>
          <w:rFonts w:ascii="Times New Roman" w:hAnsi="Times New Roman" w:cs="Times New Roman"/>
        </w:rPr>
        <w:t>Tez izleme komitesi tarafından üst üste iki kez veya aralıklı olarak üç kez başarısız bulunan öğrencinin Üniversite ile ilişiği kesilir.</w:t>
      </w:r>
    </w:p>
    <w:p w:rsidR="006F5EB8" w:rsidRPr="00D5235A" w:rsidRDefault="006F5EB8" w:rsidP="00BE7DF1">
      <w:pPr>
        <w:pStyle w:val="ListeParagraf"/>
        <w:tabs>
          <w:tab w:val="left" w:pos="993"/>
        </w:tabs>
        <w:spacing w:before="60" w:after="60"/>
        <w:jc w:val="both"/>
        <w:rPr>
          <w:rFonts w:ascii="Times New Roman" w:hAnsi="Times New Roman" w:cs="Times New Roman"/>
        </w:rPr>
      </w:pPr>
    </w:p>
    <w:p w:rsidR="009C58E2" w:rsidRPr="00D5235A" w:rsidRDefault="008A1B5A" w:rsidP="009C58E2">
      <w:pPr>
        <w:tabs>
          <w:tab w:val="left" w:pos="993"/>
        </w:tabs>
        <w:spacing w:before="60" w:after="60"/>
        <w:jc w:val="both"/>
        <w:rPr>
          <w:rFonts w:ascii="Times New Roman" w:hAnsi="Times New Roman" w:cs="Times New Roman"/>
        </w:rPr>
      </w:pPr>
      <w:r w:rsidRPr="00D5235A">
        <w:rPr>
          <w:rFonts w:ascii="Times New Roman" w:hAnsi="Times New Roman" w:cs="Times New Roman"/>
          <w:b/>
        </w:rPr>
        <w:t xml:space="preserve">İlgili Maddeler: </w:t>
      </w:r>
      <w:r w:rsidRPr="00D5235A">
        <w:rPr>
          <w:rFonts w:ascii="Times New Roman" w:hAnsi="Times New Roman" w:cs="Times New Roman"/>
        </w:rPr>
        <w:tab/>
      </w:r>
    </w:p>
    <w:p w:rsidR="006F5EB8" w:rsidRPr="00D5235A" w:rsidRDefault="006F5EB8" w:rsidP="006F5EB8">
      <w:pPr>
        <w:tabs>
          <w:tab w:val="left" w:pos="993"/>
        </w:tabs>
        <w:spacing w:before="60" w:after="60"/>
        <w:jc w:val="both"/>
        <w:rPr>
          <w:rFonts w:ascii="Times New Roman" w:hAnsi="Times New Roman" w:cs="Times New Roman"/>
        </w:rPr>
      </w:pPr>
      <w:r w:rsidRPr="00D5235A">
        <w:rPr>
          <w:rFonts w:ascii="Times New Roman" w:hAnsi="Times New Roman" w:cs="Times New Roman"/>
        </w:rPr>
        <w:tab/>
        <w:t xml:space="preserve"> </w:t>
      </w:r>
      <w:r w:rsidR="005E1980" w:rsidRPr="00D5235A">
        <w:rPr>
          <w:rFonts w:ascii="Times New Roman" w:hAnsi="Times New Roman" w:cs="Times New Roman"/>
          <w:b/>
        </w:rPr>
        <w:t xml:space="preserve">MADDE </w:t>
      </w:r>
      <w:r w:rsidR="005E1980">
        <w:rPr>
          <w:rFonts w:ascii="Times New Roman" w:hAnsi="Times New Roman" w:cs="Times New Roman"/>
          <w:b/>
        </w:rPr>
        <w:t>39</w:t>
      </w:r>
      <w:r w:rsidR="005E1980" w:rsidRPr="00D5235A">
        <w:rPr>
          <w:rFonts w:ascii="Times New Roman" w:hAnsi="Times New Roman" w:cs="Times New Roman"/>
          <w:b/>
        </w:rPr>
        <w:t xml:space="preserve">- </w:t>
      </w:r>
      <w:r w:rsidR="005E1980" w:rsidRPr="00D5235A">
        <w:rPr>
          <w:rFonts w:ascii="Times New Roman" w:hAnsi="Times New Roman" w:cs="Times New Roman"/>
        </w:rPr>
        <w:t xml:space="preserve"> </w:t>
      </w:r>
      <w:r w:rsidRPr="00D5235A">
        <w:rPr>
          <w:rFonts w:ascii="Times New Roman" w:hAnsi="Times New Roman" w:cs="Times New Roman"/>
        </w:rPr>
        <w:t xml:space="preserve">(4) Tez izleme komitesi, Ocak-Haziran ve Temmuz-Aralık ayları arasında birer kere olmak üzere yılda iki kez toplanır. </w:t>
      </w:r>
    </w:p>
    <w:p w:rsidR="006F5EB8" w:rsidRPr="00D5235A" w:rsidRDefault="006F5EB8" w:rsidP="006F5EB8">
      <w:pPr>
        <w:tabs>
          <w:tab w:val="left" w:pos="993"/>
        </w:tabs>
        <w:spacing w:before="60" w:after="60"/>
        <w:jc w:val="both"/>
        <w:rPr>
          <w:rFonts w:ascii="Times New Roman" w:hAnsi="Times New Roman" w:cs="Times New Roman"/>
        </w:rPr>
      </w:pPr>
      <w:r w:rsidRPr="00D5235A">
        <w:rPr>
          <w:rFonts w:ascii="Times New Roman" w:hAnsi="Times New Roman" w:cs="Times New Roman"/>
        </w:rPr>
        <w:tab/>
        <w:t xml:space="preserve">(5) Öğrenci, tez izleme komitesi toplantı tarihinden en az bir ay önce komite üyelerine yazılı bir rapor sunar. Bu raporda, o ana kadar yapılan çalışmaların özeti ve bir sonraki yarıyılda yapılacak çalışma planı belirtilir. </w:t>
      </w:r>
    </w:p>
    <w:p w:rsidR="00325051" w:rsidRPr="00D5235A" w:rsidRDefault="006F5EB8" w:rsidP="006F5EB8">
      <w:pPr>
        <w:tabs>
          <w:tab w:val="left" w:pos="993"/>
        </w:tabs>
        <w:spacing w:before="60" w:after="60"/>
        <w:jc w:val="both"/>
        <w:rPr>
          <w:rFonts w:ascii="Times New Roman" w:hAnsi="Times New Roman" w:cs="Times New Roman"/>
        </w:rPr>
      </w:pPr>
      <w:r w:rsidRPr="00D5235A">
        <w:rPr>
          <w:rFonts w:ascii="Times New Roman" w:hAnsi="Times New Roman" w:cs="Times New Roman"/>
        </w:rPr>
        <w:tab/>
        <w:t xml:space="preserve">(6) Tez izleme komitesinin kurulmasından sonraki yarıyıllarda </w:t>
      </w:r>
      <w:proofErr w:type="spellStart"/>
      <w:r w:rsidRPr="00D5235A">
        <w:rPr>
          <w:rFonts w:ascii="Times New Roman" w:hAnsi="Times New Roman" w:cs="Times New Roman"/>
        </w:rPr>
        <w:t>EABDB’nin</w:t>
      </w:r>
      <w:proofErr w:type="spellEnd"/>
      <w:r w:rsidRPr="00D5235A">
        <w:rPr>
          <w:rFonts w:ascii="Times New Roman" w:hAnsi="Times New Roman" w:cs="Times New Roman"/>
        </w:rPr>
        <w:t xml:space="preserve"> önerisi ve ilgili enstitü yönetim kurulu onayıyla üyelerde değişiklik yapılabilir.</w:t>
      </w:r>
      <w:r w:rsidR="009C58E2" w:rsidRPr="00D5235A">
        <w:rPr>
          <w:rFonts w:ascii="Times New Roman" w:hAnsi="Times New Roman" w:cs="Times New Roman"/>
        </w:rPr>
        <w:tab/>
      </w:r>
    </w:p>
    <w:p w:rsidR="002A1AE4" w:rsidRPr="00D5235A" w:rsidRDefault="00325051" w:rsidP="00FB7E1C">
      <w:pPr>
        <w:tabs>
          <w:tab w:val="left" w:pos="993"/>
        </w:tabs>
        <w:spacing w:before="60" w:after="60"/>
        <w:jc w:val="both"/>
        <w:rPr>
          <w:rFonts w:ascii="Times New Roman" w:hAnsi="Times New Roman" w:cs="Times New Roman"/>
          <w:b/>
        </w:rPr>
      </w:pPr>
      <w:r w:rsidRPr="00D5235A">
        <w:rPr>
          <w:rFonts w:ascii="Times New Roman" w:hAnsi="Times New Roman" w:cs="Times New Roman"/>
        </w:rPr>
        <w:tab/>
      </w:r>
      <w:r w:rsidR="006F5EB8" w:rsidRPr="00D5235A">
        <w:rPr>
          <w:rFonts w:ascii="Times New Roman" w:hAnsi="Times New Roman" w:cs="Times New Roman"/>
          <w:b/>
        </w:rPr>
        <w:t xml:space="preserve">MADDE 40- </w:t>
      </w:r>
      <w:r w:rsidRPr="00D5235A">
        <w:rPr>
          <w:rFonts w:ascii="Times New Roman" w:hAnsi="Times New Roman" w:cs="Times New Roman"/>
        </w:rPr>
        <w:t xml:space="preserve"> (4) Tez önerisi kabul edilen öğrenci için tez izleme komitesi, Ocak-Haziran ve Temmuz-Aralık dönemleri içinde yılda iki kez toplanır. Öğrenci, toplantı tarihinden en az bir ay önce komite üyelerine yazılı bir rapor sunar. Bu raporda o ana kadar yapılan çalışmaların özeti ve bir sonraki yarıyılda </w:t>
      </w:r>
      <w:r w:rsidRPr="00D5235A">
        <w:rPr>
          <w:rFonts w:ascii="Times New Roman" w:hAnsi="Times New Roman" w:cs="Times New Roman"/>
        </w:rPr>
        <w:lastRenderedPageBreak/>
        <w:t xml:space="preserve">yapılacak çalışmaların planı belirtilir. Öğrencinin tez çalışması notu tez izleme komitesi tarafından Başarılı (P) veya Başarısız (U) olarak belirlenir. Tez izleme komitesi tarafından üst üste iki kez veya aralıklı olarak üç kez başarısız bulunan öğrencinin Üniversite ile ilişiği kesilir. </w:t>
      </w:r>
      <w:r w:rsidRPr="00D5235A">
        <w:rPr>
          <w:rFonts w:ascii="Times New Roman" w:hAnsi="Times New Roman" w:cs="Times New Roman"/>
        </w:rPr>
        <w:tab/>
      </w:r>
      <w:r w:rsidRPr="00D5235A">
        <w:rPr>
          <w:rFonts w:ascii="Times New Roman" w:hAnsi="Times New Roman" w:cs="Times New Roman"/>
        </w:rPr>
        <w:tab/>
      </w:r>
    </w:p>
    <w:sectPr w:rsidR="002A1AE4" w:rsidRPr="00D5235A" w:rsidSect="009C58E2">
      <w:pgSz w:w="11906" w:h="16838"/>
      <w:pgMar w:top="1135"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D1B"/>
    <w:multiLevelType w:val="hybridMultilevel"/>
    <w:tmpl w:val="4D3C67AA"/>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C437061"/>
    <w:multiLevelType w:val="hybridMultilevel"/>
    <w:tmpl w:val="08CE2A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1B6849"/>
    <w:multiLevelType w:val="hybridMultilevel"/>
    <w:tmpl w:val="E92E35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4C05ED"/>
    <w:multiLevelType w:val="hybridMultilevel"/>
    <w:tmpl w:val="E876B2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A70A15"/>
    <w:multiLevelType w:val="hybridMultilevel"/>
    <w:tmpl w:val="DC7E64F4"/>
    <w:lvl w:ilvl="0" w:tplc="041F000D">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F9"/>
    <w:rsid w:val="00033613"/>
    <w:rsid w:val="000341CB"/>
    <w:rsid w:val="000769DA"/>
    <w:rsid w:val="00096301"/>
    <w:rsid w:val="000A21C2"/>
    <w:rsid w:val="000D1045"/>
    <w:rsid w:val="000D1250"/>
    <w:rsid w:val="000D1605"/>
    <w:rsid w:val="000F2891"/>
    <w:rsid w:val="00115553"/>
    <w:rsid w:val="0013381D"/>
    <w:rsid w:val="0016755E"/>
    <w:rsid w:val="001739F2"/>
    <w:rsid w:val="00176002"/>
    <w:rsid w:val="00184613"/>
    <w:rsid w:val="001A1282"/>
    <w:rsid w:val="001F46D9"/>
    <w:rsid w:val="002036A6"/>
    <w:rsid w:val="00206C09"/>
    <w:rsid w:val="0021369E"/>
    <w:rsid w:val="002244CE"/>
    <w:rsid w:val="00231EAB"/>
    <w:rsid w:val="002416A3"/>
    <w:rsid w:val="00244F79"/>
    <w:rsid w:val="002A1AE4"/>
    <w:rsid w:val="002B6971"/>
    <w:rsid w:val="00325051"/>
    <w:rsid w:val="003412E5"/>
    <w:rsid w:val="00362CB9"/>
    <w:rsid w:val="00373E73"/>
    <w:rsid w:val="003C2E50"/>
    <w:rsid w:val="003F1CC9"/>
    <w:rsid w:val="003F2487"/>
    <w:rsid w:val="003F7426"/>
    <w:rsid w:val="00405A5B"/>
    <w:rsid w:val="00441A3C"/>
    <w:rsid w:val="00470864"/>
    <w:rsid w:val="00473C60"/>
    <w:rsid w:val="004A43E2"/>
    <w:rsid w:val="00503D08"/>
    <w:rsid w:val="005418F3"/>
    <w:rsid w:val="005628E3"/>
    <w:rsid w:val="005872F2"/>
    <w:rsid w:val="00587546"/>
    <w:rsid w:val="005D1DF1"/>
    <w:rsid w:val="005E1980"/>
    <w:rsid w:val="00600224"/>
    <w:rsid w:val="00620DD4"/>
    <w:rsid w:val="00627726"/>
    <w:rsid w:val="00654FF1"/>
    <w:rsid w:val="00667C9F"/>
    <w:rsid w:val="00674109"/>
    <w:rsid w:val="006E66B2"/>
    <w:rsid w:val="006F367D"/>
    <w:rsid w:val="006F5EB8"/>
    <w:rsid w:val="00700939"/>
    <w:rsid w:val="00704960"/>
    <w:rsid w:val="007B1996"/>
    <w:rsid w:val="007D03B9"/>
    <w:rsid w:val="007F7B17"/>
    <w:rsid w:val="00835058"/>
    <w:rsid w:val="00860A3D"/>
    <w:rsid w:val="00863F9D"/>
    <w:rsid w:val="008855C6"/>
    <w:rsid w:val="008A1B5A"/>
    <w:rsid w:val="008A4B24"/>
    <w:rsid w:val="008F273E"/>
    <w:rsid w:val="008F4CC1"/>
    <w:rsid w:val="00914F2D"/>
    <w:rsid w:val="00915DF0"/>
    <w:rsid w:val="009B137D"/>
    <w:rsid w:val="009B4616"/>
    <w:rsid w:val="009C58E2"/>
    <w:rsid w:val="009D02E5"/>
    <w:rsid w:val="009E24BD"/>
    <w:rsid w:val="009F191B"/>
    <w:rsid w:val="00A1167F"/>
    <w:rsid w:val="00A1613D"/>
    <w:rsid w:val="00A30666"/>
    <w:rsid w:val="00A4100A"/>
    <w:rsid w:val="00A53B23"/>
    <w:rsid w:val="00A542E1"/>
    <w:rsid w:val="00AA3510"/>
    <w:rsid w:val="00AB03A2"/>
    <w:rsid w:val="00AB720F"/>
    <w:rsid w:val="00AE1AFC"/>
    <w:rsid w:val="00B523F8"/>
    <w:rsid w:val="00B64EFE"/>
    <w:rsid w:val="00B72D98"/>
    <w:rsid w:val="00BB264C"/>
    <w:rsid w:val="00BB3B91"/>
    <w:rsid w:val="00BB552A"/>
    <w:rsid w:val="00BD7DC5"/>
    <w:rsid w:val="00BE7DF1"/>
    <w:rsid w:val="00BF6191"/>
    <w:rsid w:val="00C31F92"/>
    <w:rsid w:val="00C3735B"/>
    <w:rsid w:val="00C510E1"/>
    <w:rsid w:val="00C546F9"/>
    <w:rsid w:val="00C57DB3"/>
    <w:rsid w:val="00C91B9E"/>
    <w:rsid w:val="00CB0932"/>
    <w:rsid w:val="00CE3209"/>
    <w:rsid w:val="00CF327A"/>
    <w:rsid w:val="00CF7819"/>
    <w:rsid w:val="00D075AC"/>
    <w:rsid w:val="00D456EF"/>
    <w:rsid w:val="00D5235A"/>
    <w:rsid w:val="00D548FB"/>
    <w:rsid w:val="00D66B9E"/>
    <w:rsid w:val="00D677D0"/>
    <w:rsid w:val="00D7466E"/>
    <w:rsid w:val="00D92A2F"/>
    <w:rsid w:val="00DB7734"/>
    <w:rsid w:val="00DC578C"/>
    <w:rsid w:val="00DE54B7"/>
    <w:rsid w:val="00E22D40"/>
    <w:rsid w:val="00EB037A"/>
    <w:rsid w:val="00EB36F2"/>
    <w:rsid w:val="00ED78AA"/>
    <w:rsid w:val="00EE1EC2"/>
    <w:rsid w:val="00F02D0C"/>
    <w:rsid w:val="00F136B2"/>
    <w:rsid w:val="00F2516B"/>
    <w:rsid w:val="00F358B7"/>
    <w:rsid w:val="00F513E4"/>
    <w:rsid w:val="00F70E68"/>
    <w:rsid w:val="00F846C5"/>
    <w:rsid w:val="00F97957"/>
    <w:rsid w:val="00FB7E1C"/>
    <w:rsid w:val="00FC10C8"/>
    <w:rsid w:val="00FC28CB"/>
    <w:rsid w:val="00FE2F55"/>
    <w:rsid w:val="00FF2963"/>
    <w:rsid w:val="00FF5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21446-C83E-42B5-8F9D-C282F93D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739F2"/>
    <w:pPr>
      <w:keepNext/>
      <w:spacing w:after="0" w:line="240" w:lineRule="auto"/>
      <w:outlineLvl w:val="0"/>
    </w:pPr>
    <w:rPr>
      <w:rFonts w:ascii="Arial" w:eastAsia="Times New Roman" w:hAnsi="Arial" w:cs="Times New Roman"/>
      <w:sz w:val="32"/>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15553"/>
    <w:pPr>
      <w:ind w:left="720"/>
      <w:contextualSpacing/>
    </w:pPr>
  </w:style>
  <w:style w:type="paragraph" w:styleId="GvdeMetni">
    <w:name w:val="Body Text"/>
    <w:basedOn w:val="Normal"/>
    <w:link w:val="GvdeMetniChar"/>
    <w:rsid w:val="00587546"/>
    <w:pPr>
      <w:spacing w:after="0" w:line="240" w:lineRule="auto"/>
      <w:jc w:val="both"/>
    </w:pPr>
    <w:rPr>
      <w:rFonts w:ascii="Arial" w:eastAsia="Times New Roman" w:hAnsi="Arial" w:cs="Times New Roman"/>
      <w:b/>
      <w:sz w:val="18"/>
      <w:szCs w:val="20"/>
      <w:lang w:val="en-US"/>
    </w:rPr>
  </w:style>
  <w:style w:type="character" w:customStyle="1" w:styleId="GvdeMetniChar">
    <w:name w:val="Gövde Metni Char"/>
    <w:basedOn w:val="VarsaylanParagrafYazTipi"/>
    <w:link w:val="GvdeMetni"/>
    <w:rsid w:val="00587546"/>
    <w:rPr>
      <w:rFonts w:ascii="Arial" w:eastAsia="Times New Roman" w:hAnsi="Arial" w:cs="Times New Roman"/>
      <w:b/>
      <w:sz w:val="18"/>
      <w:szCs w:val="20"/>
      <w:lang w:val="en-US"/>
    </w:rPr>
  </w:style>
  <w:style w:type="paragraph" w:styleId="BalonMetni">
    <w:name w:val="Balloon Text"/>
    <w:basedOn w:val="Normal"/>
    <w:link w:val="BalonMetniChar"/>
    <w:uiPriority w:val="99"/>
    <w:semiHidden/>
    <w:unhideWhenUsed/>
    <w:rsid w:val="006741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4109"/>
    <w:rPr>
      <w:rFonts w:ascii="Segoe UI" w:hAnsi="Segoe UI" w:cs="Segoe UI"/>
      <w:sz w:val="18"/>
      <w:szCs w:val="18"/>
    </w:rPr>
  </w:style>
  <w:style w:type="character" w:customStyle="1" w:styleId="Balk1Char">
    <w:name w:val="Başlık 1 Char"/>
    <w:basedOn w:val="VarsaylanParagrafYazTipi"/>
    <w:link w:val="Balk1"/>
    <w:uiPriority w:val="9"/>
    <w:rsid w:val="001739F2"/>
    <w:rPr>
      <w:rFonts w:ascii="Arial" w:eastAsia="Times New Roman" w:hAnsi="Arial" w:cs="Times New Roman"/>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dc:creator>
  <cp:keywords/>
  <dc:description/>
  <cp:lastModifiedBy>cankaya</cp:lastModifiedBy>
  <cp:revision>2</cp:revision>
  <cp:lastPrinted>2021-10-13T12:10:00Z</cp:lastPrinted>
  <dcterms:created xsi:type="dcterms:W3CDTF">2024-10-10T13:02:00Z</dcterms:created>
  <dcterms:modified xsi:type="dcterms:W3CDTF">2024-10-10T13:02:00Z</dcterms:modified>
</cp:coreProperties>
</file>